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F526" w14:textId="77777777" w:rsidR="00387FEF" w:rsidRPr="00B65B4E" w:rsidRDefault="002814B4">
      <w:pPr>
        <w:jc w:val="center"/>
        <w:rPr>
          <w:b/>
          <w:sz w:val="44"/>
          <w:szCs w:val="44"/>
        </w:rPr>
      </w:pPr>
      <w:r w:rsidRPr="00B65B4E">
        <w:rPr>
          <w:b/>
          <w:sz w:val="44"/>
          <w:szCs w:val="44"/>
        </w:rPr>
        <w:t xml:space="preserve">Role Play Evaluation Form </w:t>
      </w:r>
    </w:p>
    <w:p w14:paraId="0ED6A3BA" w14:textId="1928DE36" w:rsidR="00387FEF" w:rsidRDefault="002814B4">
      <w:r>
        <w:rPr>
          <w:b/>
        </w:rPr>
        <w:t xml:space="preserve">Directions: </w:t>
      </w:r>
      <w:r>
        <w:t xml:space="preserve">Complete this form for the </w:t>
      </w:r>
      <w:r w:rsidR="005D1572">
        <w:t>two</w:t>
      </w:r>
      <w:r>
        <w:t xml:space="preserve"> people you observe during the role play activity. </w:t>
      </w:r>
    </w:p>
    <w:p w14:paraId="5B53BFC8" w14:textId="77777777" w:rsidR="00387FEF" w:rsidRDefault="00387FEF">
      <w:pPr>
        <w:rPr>
          <w:b/>
        </w:rPr>
      </w:pPr>
    </w:p>
    <w:p w14:paraId="35DBF000" w14:textId="5192F47C" w:rsidR="00B65B4E" w:rsidRPr="00B65B4E" w:rsidRDefault="002814B4" w:rsidP="00B65B4E">
      <w:pPr>
        <w:rPr>
          <w:b/>
          <w:sz w:val="28"/>
          <w:szCs w:val="28"/>
        </w:rPr>
      </w:pPr>
      <w:r w:rsidRPr="00B65B4E">
        <w:rPr>
          <w:b/>
          <w:sz w:val="28"/>
          <w:szCs w:val="28"/>
        </w:rPr>
        <w:t>Types of Questions</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3060"/>
        <w:gridCol w:w="4330"/>
      </w:tblGrid>
      <w:tr w:rsidR="00387FEF" w14:paraId="13BD03EF" w14:textId="77777777" w:rsidTr="00490FEC">
        <w:trPr>
          <w:jc w:val="center"/>
        </w:trPr>
        <w:tc>
          <w:tcPr>
            <w:tcW w:w="1970" w:type="dxa"/>
            <w:shd w:val="clear" w:color="auto" w:fill="D9D9D9" w:themeFill="background1" w:themeFillShade="D9"/>
            <w:tcMar>
              <w:top w:w="100" w:type="dxa"/>
              <w:left w:w="100" w:type="dxa"/>
              <w:bottom w:w="100" w:type="dxa"/>
              <w:right w:w="100" w:type="dxa"/>
            </w:tcMar>
          </w:tcPr>
          <w:p w14:paraId="5E0E6146" w14:textId="77777777" w:rsidR="00387FEF" w:rsidRPr="00B65B4E" w:rsidRDefault="002814B4">
            <w:pPr>
              <w:widowControl w:val="0"/>
              <w:pBdr>
                <w:top w:val="nil"/>
                <w:left w:val="nil"/>
                <w:bottom w:val="nil"/>
                <w:right w:val="nil"/>
                <w:between w:val="nil"/>
              </w:pBdr>
              <w:spacing w:line="240" w:lineRule="auto"/>
              <w:rPr>
                <w:b/>
              </w:rPr>
            </w:pPr>
            <w:r w:rsidRPr="00B65B4E">
              <w:rPr>
                <w:b/>
              </w:rPr>
              <w:t>Type</w:t>
            </w:r>
          </w:p>
        </w:tc>
        <w:tc>
          <w:tcPr>
            <w:tcW w:w="3060" w:type="dxa"/>
            <w:shd w:val="clear" w:color="auto" w:fill="D9D9D9" w:themeFill="background1" w:themeFillShade="D9"/>
            <w:tcMar>
              <w:top w:w="100" w:type="dxa"/>
              <w:left w:w="100" w:type="dxa"/>
              <w:bottom w:w="100" w:type="dxa"/>
              <w:right w:w="100" w:type="dxa"/>
            </w:tcMar>
          </w:tcPr>
          <w:p w14:paraId="68B6A20E" w14:textId="77777777" w:rsidR="00387FEF" w:rsidRPr="00B65B4E" w:rsidRDefault="002814B4">
            <w:pPr>
              <w:widowControl w:val="0"/>
              <w:pBdr>
                <w:top w:val="nil"/>
                <w:left w:val="nil"/>
                <w:bottom w:val="nil"/>
                <w:right w:val="nil"/>
                <w:between w:val="nil"/>
              </w:pBdr>
              <w:spacing w:line="240" w:lineRule="auto"/>
              <w:rPr>
                <w:b/>
              </w:rPr>
            </w:pPr>
            <w:r w:rsidRPr="00B65B4E">
              <w:rPr>
                <w:b/>
              </w:rPr>
              <w:t>Characteristics</w:t>
            </w:r>
          </w:p>
        </w:tc>
        <w:tc>
          <w:tcPr>
            <w:tcW w:w="4330" w:type="dxa"/>
            <w:shd w:val="clear" w:color="auto" w:fill="D9D9D9" w:themeFill="background1" w:themeFillShade="D9"/>
            <w:tcMar>
              <w:top w:w="100" w:type="dxa"/>
              <w:left w:w="100" w:type="dxa"/>
              <w:bottom w:w="100" w:type="dxa"/>
              <w:right w:w="100" w:type="dxa"/>
            </w:tcMar>
          </w:tcPr>
          <w:p w14:paraId="4173D4F1" w14:textId="77777777" w:rsidR="00387FEF" w:rsidRPr="00B65B4E" w:rsidRDefault="002814B4">
            <w:pPr>
              <w:widowControl w:val="0"/>
              <w:pBdr>
                <w:top w:val="nil"/>
                <w:left w:val="nil"/>
                <w:bottom w:val="nil"/>
                <w:right w:val="nil"/>
                <w:between w:val="nil"/>
              </w:pBdr>
              <w:spacing w:line="240" w:lineRule="auto"/>
              <w:rPr>
                <w:b/>
              </w:rPr>
            </w:pPr>
            <w:r w:rsidRPr="00B65B4E">
              <w:rPr>
                <w:b/>
              </w:rPr>
              <w:t>Examples</w:t>
            </w:r>
          </w:p>
        </w:tc>
      </w:tr>
      <w:tr w:rsidR="00387FEF" w14:paraId="600053ED" w14:textId="77777777" w:rsidTr="006B5839">
        <w:trPr>
          <w:trHeight w:val="5040"/>
          <w:jc w:val="center"/>
        </w:trPr>
        <w:tc>
          <w:tcPr>
            <w:tcW w:w="1970" w:type="dxa"/>
            <w:shd w:val="clear" w:color="auto" w:fill="EAF1DD" w:themeFill="accent3" w:themeFillTint="33"/>
            <w:tcMar>
              <w:top w:w="100" w:type="dxa"/>
              <w:left w:w="100" w:type="dxa"/>
              <w:bottom w:w="100" w:type="dxa"/>
              <w:right w:w="100" w:type="dxa"/>
            </w:tcMar>
          </w:tcPr>
          <w:p w14:paraId="554CAE41" w14:textId="77777777" w:rsidR="00387FEF" w:rsidRPr="00521920" w:rsidRDefault="002814B4">
            <w:pPr>
              <w:widowControl w:val="0"/>
              <w:pBdr>
                <w:top w:val="nil"/>
                <w:left w:val="nil"/>
                <w:bottom w:val="nil"/>
                <w:right w:val="nil"/>
                <w:between w:val="nil"/>
              </w:pBdr>
              <w:spacing w:line="240" w:lineRule="auto"/>
              <w:rPr>
                <w:b/>
              </w:rPr>
            </w:pPr>
            <w:r w:rsidRPr="00521920">
              <w:rPr>
                <w:b/>
              </w:rPr>
              <w:t>Close-ended questions</w:t>
            </w:r>
          </w:p>
        </w:tc>
        <w:tc>
          <w:tcPr>
            <w:tcW w:w="3060" w:type="dxa"/>
            <w:shd w:val="clear" w:color="auto" w:fill="auto"/>
            <w:tcMar>
              <w:top w:w="100" w:type="dxa"/>
              <w:left w:w="100" w:type="dxa"/>
              <w:bottom w:w="100" w:type="dxa"/>
              <w:right w:w="100" w:type="dxa"/>
            </w:tcMar>
          </w:tcPr>
          <w:p w14:paraId="79C5E9EC" w14:textId="77777777" w:rsidR="00387FEF" w:rsidRDefault="002814B4">
            <w:pPr>
              <w:widowControl w:val="0"/>
              <w:pBdr>
                <w:top w:val="nil"/>
                <w:left w:val="nil"/>
                <w:bottom w:val="nil"/>
                <w:right w:val="nil"/>
                <w:between w:val="nil"/>
              </w:pBdr>
              <w:spacing w:line="240" w:lineRule="auto"/>
            </w:pPr>
            <w:r>
              <w:t>Usually start with have, will, do/did, can, would, is/are</w:t>
            </w:r>
            <w:r>
              <w:br/>
            </w:r>
          </w:p>
          <w:p w14:paraId="38ABFBAB" w14:textId="77777777" w:rsidR="00387FEF" w:rsidRDefault="002814B4">
            <w:pPr>
              <w:widowControl w:val="0"/>
              <w:pBdr>
                <w:top w:val="nil"/>
                <w:left w:val="nil"/>
                <w:bottom w:val="nil"/>
                <w:right w:val="nil"/>
                <w:between w:val="nil"/>
              </w:pBdr>
              <w:spacing w:line="240" w:lineRule="auto"/>
            </w:pPr>
            <w:r>
              <w:t>Can be answered with yes, no, or another short answer (as in a multiple-choice question)</w:t>
            </w:r>
            <w:r>
              <w:br/>
            </w:r>
          </w:p>
          <w:p w14:paraId="38E2AF8E" w14:textId="77777777" w:rsidR="00387FEF" w:rsidRDefault="002814B4">
            <w:pPr>
              <w:widowControl w:val="0"/>
              <w:pBdr>
                <w:top w:val="nil"/>
                <w:left w:val="nil"/>
                <w:bottom w:val="nil"/>
                <w:right w:val="nil"/>
                <w:between w:val="nil"/>
              </w:pBdr>
              <w:spacing w:line="240" w:lineRule="auto"/>
            </w:pPr>
            <w:r>
              <w:t>Can be used when you are seeking a specific answer</w:t>
            </w:r>
          </w:p>
        </w:tc>
        <w:tc>
          <w:tcPr>
            <w:tcW w:w="4330" w:type="dxa"/>
            <w:shd w:val="clear" w:color="auto" w:fill="auto"/>
            <w:tcMar>
              <w:top w:w="100" w:type="dxa"/>
              <w:left w:w="100" w:type="dxa"/>
              <w:bottom w:w="100" w:type="dxa"/>
              <w:right w:w="100" w:type="dxa"/>
            </w:tcMar>
          </w:tcPr>
          <w:p w14:paraId="6B75ABA8" w14:textId="77777777" w:rsidR="00387FEF" w:rsidRDefault="002814B4">
            <w:pPr>
              <w:widowControl w:val="0"/>
              <w:pBdr>
                <w:top w:val="nil"/>
                <w:left w:val="nil"/>
                <w:bottom w:val="nil"/>
                <w:right w:val="nil"/>
                <w:between w:val="nil"/>
              </w:pBdr>
              <w:spacing w:line="240" w:lineRule="auto"/>
            </w:pPr>
            <w:r>
              <w:t>Person #1</w:t>
            </w:r>
          </w:p>
          <w:p w14:paraId="1C473A67" w14:textId="77777777" w:rsidR="00387FEF" w:rsidRDefault="00387FEF">
            <w:pPr>
              <w:widowControl w:val="0"/>
              <w:pBdr>
                <w:top w:val="nil"/>
                <w:left w:val="nil"/>
                <w:bottom w:val="nil"/>
                <w:right w:val="nil"/>
                <w:between w:val="nil"/>
              </w:pBdr>
              <w:spacing w:line="240" w:lineRule="auto"/>
            </w:pPr>
          </w:p>
          <w:p w14:paraId="73984A52" w14:textId="77777777" w:rsidR="00387FEF" w:rsidRDefault="00387FEF">
            <w:pPr>
              <w:widowControl w:val="0"/>
              <w:pBdr>
                <w:top w:val="nil"/>
                <w:left w:val="nil"/>
                <w:bottom w:val="nil"/>
                <w:right w:val="nil"/>
                <w:between w:val="nil"/>
              </w:pBdr>
              <w:spacing w:line="240" w:lineRule="auto"/>
            </w:pPr>
          </w:p>
          <w:p w14:paraId="346821E1" w14:textId="77777777" w:rsidR="00387FEF" w:rsidRDefault="00387FEF">
            <w:pPr>
              <w:widowControl w:val="0"/>
              <w:pBdr>
                <w:top w:val="nil"/>
                <w:left w:val="nil"/>
                <w:bottom w:val="nil"/>
                <w:right w:val="nil"/>
                <w:between w:val="nil"/>
              </w:pBdr>
              <w:spacing w:line="240" w:lineRule="auto"/>
            </w:pPr>
          </w:p>
          <w:p w14:paraId="19E87268" w14:textId="77777777" w:rsidR="00387FEF" w:rsidRDefault="00387FEF">
            <w:pPr>
              <w:widowControl w:val="0"/>
              <w:pBdr>
                <w:top w:val="nil"/>
                <w:left w:val="nil"/>
                <w:bottom w:val="nil"/>
                <w:right w:val="nil"/>
                <w:between w:val="nil"/>
              </w:pBdr>
              <w:spacing w:line="240" w:lineRule="auto"/>
            </w:pPr>
          </w:p>
          <w:p w14:paraId="0579C611" w14:textId="77777777" w:rsidR="00387FEF" w:rsidRDefault="00387FEF">
            <w:pPr>
              <w:widowControl w:val="0"/>
              <w:pBdr>
                <w:top w:val="nil"/>
                <w:left w:val="nil"/>
                <w:bottom w:val="nil"/>
                <w:right w:val="nil"/>
                <w:between w:val="nil"/>
              </w:pBdr>
              <w:spacing w:line="240" w:lineRule="auto"/>
            </w:pPr>
          </w:p>
          <w:p w14:paraId="2BB03C30" w14:textId="77777777" w:rsidR="00387FEF" w:rsidRDefault="00387FEF">
            <w:pPr>
              <w:widowControl w:val="0"/>
              <w:pBdr>
                <w:top w:val="nil"/>
                <w:left w:val="nil"/>
                <w:bottom w:val="nil"/>
                <w:right w:val="nil"/>
                <w:between w:val="nil"/>
              </w:pBdr>
              <w:spacing w:line="240" w:lineRule="auto"/>
            </w:pPr>
          </w:p>
          <w:p w14:paraId="51FC1B03" w14:textId="117375B8" w:rsidR="00B65B4E" w:rsidRDefault="00B65B4E">
            <w:pPr>
              <w:widowControl w:val="0"/>
              <w:pBdr>
                <w:top w:val="nil"/>
                <w:left w:val="nil"/>
                <w:bottom w:val="nil"/>
                <w:right w:val="nil"/>
                <w:between w:val="nil"/>
              </w:pBdr>
              <w:spacing w:line="240" w:lineRule="auto"/>
            </w:pPr>
          </w:p>
          <w:p w14:paraId="1577D81B" w14:textId="77777777" w:rsidR="002F6137" w:rsidRDefault="002F6137">
            <w:pPr>
              <w:widowControl w:val="0"/>
              <w:pBdr>
                <w:top w:val="nil"/>
                <w:left w:val="nil"/>
                <w:bottom w:val="nil"/>
                <w:right w:val="nil"/>
                <w:between w:val="nil"/>
              </w:pBdr>
              <w:spacing w:line="240" w:lineRule="auto"/>
            </w:pPr>
          </w:p>
          <w:p w14:paraId="1114A4BB" w14:textId="36901ED8" w:rsidR="00387FEF" w:rsidRDefault="002814B4">
            <w:pPr>
              <w:widowControl w:val="0"/>
              <w:pBdr>
                <w:top w:val="nil"/>
                <w:left w:val="nil"/>
                <w:bottom w:val="nil"/>
                <w:right w:val="nil"/>
                <w:between w:val="nil"/>
              </w:pBdr>
              <w:spacing w:line="240" w:lineRule="auto"/>
            </w:pPr>
            <w:r>
              <w:t xml:space="preserve">Person #2 </w:t>
            </w:r>
          </w:p>
        </w:tc>
      </w:tr>
      <w:tr w:rsidR="00387FEF" w14:paraId="598D0579" w14:textId="77777777" w:rsidTr="006B5839">
        <w:trPr>
          <w:trHeight w:val="5040"/>
          <w:jc w:val="center"/>
        </w:trPr>
        <w:tc>
          <w:tcPr>
            <w:tcW w:w="1970" w:type="dxa"/>
            <w:shd w:val="clear" w:color="auto" w:fill="EAF1DD" w:themeFill="accent3" w:themeFillTint="33"/>
            <w:tcMar>
              <w:top w:w="100" w:type="dxa"/>
              <w:left w:w="100" w:type="dxa"/>
              <w:bottom w:w="100" w:type="dxa"/>
              <w:right w:w="100" w:type="dxa"/>
            </w:tcMar>
          </w:tcPr>
          <w:p w14:paraId="07A09B92" w14:textId="77777777" w:rsidR="00387FEF" w:rsidRPr="00521920" w:rsidRDefault="002814B4">
            <w:pPr>
              <w:widowControl w:val="0"/>
              <w:pBdr>
                <w:top w:val="nil"/>
                <w:left w:val="nil"/>
                <w:bottom w:val="nil"/>
                <w:right w:val="nil"/>
                <w:between w:val="nil"/>
              </w:pBdr>
              <w:spacing w:line="240" w:lineRule="auto"/>
              <w:rPr>
                <w:b/>
              </w:rPr>
            </w:pPr>
            <w:r w:rsidRPr="00521920">
              <w:rPr>
                <w:b/>
              </w:rPr>
              <w:t>Open-ended questions</w:t>
            </w:r>
          </w:p>
        </w:tc>
        <w:tc>
          <w:tcPr>
            <w:tcW w:w="3060" w:type="dxa"/>
            <w:shd w:val="clear" w:color="auto" w:fill="auto"/>
            <w:tcMar>
              <w:top w:w="100" w:type="dxa"/>
              <w:left w:w="100" w:type="dxa"/>
              <w:bottom w:w="100" w:type="dxa"/>
              <w:right w:w="100" w:type="dxa"/>
            </w:tcMar>
          </w:tcPr>
          <w:p w14:paraId="377CD5CE" w14:textId="77777777" w:rsidR="00387FEF" w:rsidRDefault="002814B4">
            <w:pPr>
              <w:widowControl w:val="0"/>
              <w:pBdr>
                <w:top w:val="nil"/>
                <w:left w:val="nil"/>
                <w:bottom w:val="nil"/>
                <w:right w:val="nil"/>
                <w:between w:val="nil"/>
              </w:pBdr>
              <w:spacing w:line="240" w:lineRule="auto"/>
            </w:pPr>
            <w:r>
              <w:t>Usually start with why, when, what, how, where</w:t>
            </w:r>
            <w:r>
              <w:br/>
            </w:r>
            <w:r>
              <w:br/>
            </w:r>
          </w:p>
          <w:p w14:paraId="4B23084B" w14:textId="77777777" w:rsidR="00387FEF" w:rsidRDefault="002814B4">
            <w:pPr>
              <w:widowControl w:val="0"/>
              <w:pBdr>
                <w:top w:val="nil"/>
                <w:left w:val="nil"/>
                <w:bottom w:val="nil"/>
                <w:right w:val="nil"/>
                <w:between w:val="nil"/>
              </w:pBdr>
              <w:spacing w:line="240" w:lineRule="auto"/>
            </w:pPr>
            <w:r>
              <w:t>Invite a narrative or explanation</w:t>
            </w:r>
            <w:r>
              <w:br/>
            </w:r>
          </w:p>
          <w:p w14:paraId="1A01F187" w14:textId="77777777" w:rsidR="00387FEF" w:rsidRDefault="00387FEF">
            <w:pPr>
              <w:widowControl w:val="0"/>
              <w:pBdr>
                <w:top w:val="nil"/>
                <w:left w:val="nil"/>
                <w:bottom w:val="nil"/>
                <w:right w:val="nil"/>
                <w:between w:val="nil"/>
              </w:pBdr>
              <w:spacing w:line="240" w:lineRule="auto"/>
            </w:pPr>
          </w:p>
          <w:p w14:paraId="579B7812" w14:textId="77777777" w:rsidR="00387FEF" w:rsidRDefault="002814B4">
            <w:pPr>
              <w:widowControl w:val="0"/>
              <w:pBdr>
                <w:top w:val="nil"/>
                <w:left w:val="nil"/>
                <w:bottom w:val="nil"/>
                <w:right w:val="nil"/>
                <w:between w:val="nil"/>
              </w:pBdr>
              <w:spacing w:line="240" w:lineRule="auto"/>
            </w:pPr>
            <w:r>
              <w:t>Can be used when you’re seeking information about a process or story</w:t>
            </w:r>
          </w:p>
        </w:tc>
        <w:tc>
          <w:tcPr>
            <w:tcW w:w="4330" w:type="dxa"/>
            <w:shd w:val="clear" w:color="auto" w:fill="auto"/>
            <w:tcMar>
              <w:top w:w="100" w:type="dxa"/>
              <w:left w:w="100" w:type="dxa"/>
              <w:bottom w:w="100" w:type="dxa"/>
              <w:right w:w="100" w:type="dxa"/>
            </w:tcMar>
          </w:tcPr>
          <w:p w14:paraId="6C5488D9" w14:textId="77777777" w:rsidR="002F6137" w:rsidRDefault="002F6137" w:rsidP="002F6137">
            <w:pPr>
              <w:widowControl w:val="0"/>
              <w:pBdr>
                <w:top w:val="nil"/>
                <w:left w:val="nil"/>
                <w:bottom w:val="nil"/>
                <w:right w:val="nil"/>
                <w:between w:val="nil"/>
              </w:pBdr>
              <w:spacing w:line="240" w:lineRule="auto"/>
            </w:pPr>
            <w:r>
              <w:t>Person #1</w:t>
            </w:r>
          </w:p>
          <w:p w14:paraId="0212DFED" w14:textId="77777777" w:rsidR="002F6137" w:rsidRDefault="002F6137" w:rsidP="002F6137">
            <w:pPr>
              <w:widowControl w:val="0"/>
              <w:pBdr>
                <w:top w:val="nil"/>
                <w:left w:val="nil"/>
                <w:bottom w:val="nil"/>
                <w:right w:val="nil"/>
                <w:between w:val="nil"/>
              </w:pBdr>
              <w:spacing w:line="240" w:lineRule="auto"/>
            </w:pPr>
          </w:p>
          <w:p w14:paraId="29253A93" w14:textId="77777777" w:rsidR="002F6137" w:rsidRDefault="002F6137" w:rsidP="002F6137">
            <w:pPr>
              <w:widowControl w:val="0"/>
              <w:pBdr>
                <w:top w:val="nil"/>
                <w:left w:val="nil"/>
                <w:bottom w:val="nil"/>
                <w:right w:val="nil"/>
                <w:between w:val="nil"/>
              </w:pBdr>
              <w:spacing w:line="240" w:lineRule="auto"/>
            </w:pPr>
          </w:p>
          <w:p w14:paraId="1444EB14" w14:textId="77777777" w:rsidR="002F6137" w:rsidRDefault="002F6137" w:rsidP="002F6137">
            <w:pPr>
              <w:widowControl w:val="0"/>
              <w:pBdr>
                <w:top w:val="nil"/>
                <w:left w:val="nil"/>
                <w:bottom w:val="nil"/>
                <w:right w:val="nil"/>
                <w:between w:val="nil"/>
              </w:pBdr>
              <w:spacing w:line="240" w:lineRule="auto"/>
            </w:pPr>
          </w:p>
          <w:p w14:paraId="32FB284C" w14:textId="77777777" w:rsidR="002F6137" w:rsidRDefault="002F6137" w:rsidP="002F6137">
            <w:pPr>
              <w:widowControl w:val="0"/>
              <w:pBdr>
                <w:top w:val="nil"/>
                <w:left w:val="nil"/>
                <w:bottom w:val="nil"/>
                <w:right w:val="nil"/>
                <w:between w:val="nil"/>
              </w:pBdr>
              <w:spacing w:line="240" w:lineRule="auto"/>
            </w:pPr>
          </w:p>
          <w:p w14:paraId="6845B0C4" w14:textId="77777777" w:rsidR="002F6137" w:rsidRDefault="002F6137" w:rsidP="002F6137">
            <w:pPr>
              <w:widowControl w:val="0"/>
              <w:pBdr>
                <w:top w:val="nil"/>
                <w:left w:val="nil"/>
                <w:bottom w:val="nil"/>
                <w:right w:val="nil"/>
                <w:between w:val="nil"/>
              </w:pBdr>
              <w:spacing w:line="240" w:lineRule="auto"/>
            </w:pPr>
          </w:p>
          <w:p w14:paraId="549B4224" w14:textId="5E3394BD" w:rsidR="002F6137" w:rsidRDefault="002F6137" w:rsidP="002F6137">
            <w:pPr>
              <w:widowControl w:val="0"/>
              <w:pBdr>
                <w:top w:val="nil"/>
                <w:left w:val="nil"/>
                <w:bottom w:val="nil"/>
                <w:right w:val="nil"/>
                <w:between w:val="nil"/>
              </w:pBdr>
              <w:spacing w:line="240" w:lineRule="auto"/>
            </w:pPr>
          </w:p>
          <w:p w14:paraId="7BDE125D" w14:textId="77777777" w:rsidR="002F6137" w:rsidRDefault="002F6137" w:rsidP="002F6137">
            <w:pPr>
              <w:widowControl w:val="0"/>
              <w:pBdr>
                <w:top w:val="nil"/>
                <w:left w:val="nil"/>
                <w:bottom w:val="nil"/>
                <w:right w:val="nil"/>
                <w:between w:val="nil"/>
              </w:pBdr>
              <w:spacing w:line="240" w:lineRule="auto"/>
            </w:pPr>
          </w:p>
          <w:p w14:paraId="63455158" w14:textId="77777777" w:rsidR="002F6137" w:rsidRDefault="002F6137" w:rsidP="002F6137">
            <w:pPr>
              <w:widowControl w:val="0"/>
              <w:pBdr>
                <w:top w:val="nil"/>
                <w:left w:val="nil"/>
                <w:bottom w:val="nil"/>
                <w:right w:val="nil"/>
                <w:between w:val="nil"/>
              </w:pBdr>
              <w:spacing w:line="240" w:lineRule="auto"/>
            </w:pPr>
          </w:p>
          <w:p w14:paraId="36FB1B07" w14:textId="31AA497E" w:rsidR="00387FEF" w:rsidRDefault="002F6137" w:rsidP="002F6137">
            <w:pPr>
              <w:widowControl w:val="0"/>
              <w:pBdr>
                <w:top w:val="nil"/>
                <w:left w:val="nil"/>
                <w:bottom w:val="nil"/>
                <w:right w:val="nil"/>
                <w:between w:val="nil"/>
              </w:pBdr>
              <w:spacing w:line="240" w:lineRule="auto"/>
            </w:pPr>
            <w:r>
              <w:t xml:space="preserve">Person #2 </w:t>
            </w:r>
          </w:p>
          <w:p w14:paraId="4D11357A" w14:textId="77777777" w:rsidR="00387FEF" w:rsidRDefault="00387FEF">
            <w:pPr>
              <w:widowControl w:val="0"/>
              <w:pBdr>
                <w:top w:val="nil"/>
                <w:left w:val="nil"/>
                <w:bottom w:val="nil"/>
                <w:right w:val="nil"/>
                <w:between w:val="nil"/>
              </w:pBdr>
              <w:spacing w:line="240" w:lineRule="auto"/>
            </w:pPr>
          </w:p>
          <w:p w14:paraId="283D7A64" w14:textId="77777777" w:rsidR="00387FEF" w:rsidRDefault="00387FEF">
            <w:pPr>
              <w:widowControl w:val="0"/>
              <w:pBdr>
                <w:top w:val="nil"/>
                <w:left w:val="nil"/>
                <w:bottom w:val="nil"/>
                <w:right w:val="nil"/>
                <w:between w:val="nil"/>
              </w:pBdr>
              <w:spacing w:line="240" w:lineRule="auto"/>
            </w:pPr>
          </w:p>
        </w:tc>
      </w:tr>
    </w:tbl>
    <w:p w14:paraId="05BC8E90" w14:textId="77777777" w:rsidR="00387FEF" w:rsidRPr="00B65B4E" w:rsidRDefault="002814B4" w:rsidP="00B65B4E">
      <w:pPr>
        <w:rPr>
          <w:sz w:val="28"/>
          <w:szCs w:val="28"/>
        </w:rPr>
      </w:pPr>
      <w:r w:rsidRPr="00B65B4E">
        <w:rPr>
          <w:b/>
          <w:sz w:val="28"/>
          <w:szCs w:val="28"/>
        </w:rPr>
        <w:lastRenderedPageBreak/>
        <w:t>Active Listening Checklist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3420"/>
        <w:gridCol w:w="3970"/>
      </w:tblGrid>
      <w:tr w:rsidR="00387FEF" w14:paraId="790FFE88" w14:textId="77777777" w:rsidTr="00262232">
        <w:tc>
          <w:tcPr>
            <w:tcW w:w="1970" w:type="dxa"/>
            <w:shd w:val="clear" w:color="auto" w:fill="D9D9D9" w:themeFill="background1" w:themeFillShade="D9"/>
            <w:tcMar>
              <w:top w:w="100" w:type="dxa"/>
              <w:left w:w="100" w:type="dxa"/>
              <w:bottom w:w="100" w:type="dxa"/>
              <w:right w:w="100" w:type="dxa"/>
            </w:tcMar>
          </w:tcPr>
          <w:p w14:paraId="2DB5E2F6" w14:textId="77777777" w:rsidR="00387FEF" w:rsidRPr="00B65B4E" w:rsidRDefault="002814B4">
            <w:pPr>
              <w:widowControl w:val="0"/>
              <w:spacing w:line="240" w:lineRule="auto"/>
              <w:rPr>
                <w:rFonts w:eastAsia="Calibri"/>
                <w:b/>
              </w:rPr>
            </w:pPr>
            <w:r w:rsidRPr="00B65B4E">
              <w:rPr>
                <w:rFonts w:eastAsia="Calibri"/>
                <w:b/>
              </w:rPr>
              <w:t>Skill</w:t>
            </w:r>
          </w:p>
        </w:tc>
        <w:tc>
          <w:tcPr>
            <w:tcW w:w="3420" w:type="dxa"/>
            <w:shd w:val="clear" w:color="auto" w:fill="D9D9D9" w:themeFill="background1" w:themeFillShade="D9"/>
            <w:tcMar>
              <w:top w:w="100" w:type="dxa"/>
              <w:left w:w="100" w:type="dxa"/>
              <w:bottom w:w="100" w:type="dxa"/>
              <w:right w:w="100" w:type="dxa"/>
            </w:tcMar>
          </w:tcPr>
          <w:p w14:paraId="35D0B722" w14:textId="77777777" w:rsidR="00387FEF" w:rsidRPr="00B65B4E" w:rsidRDefault="002814B4">
            <w:pPr>
              <w:widowControl w:val="0"/>
              <w:spacing w:line="240" w:lineRule="auto"/>
              <w:rPr>
                <w:rFonts w:eastAsia="Calibri"/>
                <w:b/>
              </w:rPr>
            </w:pPr>
            <w:r w:rsidRPr="00B65B4E">
              <w:rPr>
                <w:rFonts w:eastAsia="Calibri"/>
                <w:b/>
              </w:rPr>
              <w:t>Definition</w:t>
            </w:r>
          </w:p>
        </w:tc>
        <w:tc>
          <w:tcPr>
            <w:tcW w:w="3970" w:type="dxa"/>
            <w:shd w:val="clear" w:color="auto" w:fill="D9D9D9" w:themeFill="background1" w:themeFillShade="D9"/>
            <w:tcMar>
              <w:top w:w="100" w:type="dxa"/>
              <w:left w:w="100" w:type="dxa"/>
              <w:bottom w:w="100" w:type="dxa"/>
              <w:right w:w="100" w:type="dxa"/>
            </w:tcMar>
          </w:tcPr>
          <w:p w14:paraId="230E5CEF" w14:textId="77777777" w:rsidR="00387FEF" w:rsidRPr="00B65B4E" w:rsidRDefault="002814B4">
            <w:pPr>
              <w:widowControl w:val="0"/>
              <w:spacing w:line="240" w:lineRule="auto"/>
              <w:rPr>
                <w:rFonts w:eastAsia="Calibri"/>
                <w:b/>
              </w:rPr>
            </w:pPr>
            <w:r w:rsidRPr="00B65B4E">
              <w:rPr>
                <w:rFonts w:eastAsia="Calibri"/>
                <w:b/>
              </w:rPr>
              <w:t>Checklist: Did you observe this?</w:t>
            </w:r>
          </w:p>
        </w:tc>
      </w:tr>
      <w:tr w:rsidR="00387FEF" w14:paraId="46B0BFF0" w14:textId="77777777" w:rsidTr="0098492D">
        <w:trPr>
          <w:trHeight w:val="2074"/>
        </w:trPr>
        <w:tc>
          <w:tcPr>
            <w:tcW w:w="1970" w:type="dxa"/>
            <w:shd w:val="clear" w:color="auto" w:fill="DBE5F1" w:themeFill="accent1" w:themeFillTint="33"/>
            <w:tcMar>
              <w:top w:w="100" w:type="dxa"/>
              <w:left w:w="100" w:type="dxa"/>
              <w:bottom w:w="100" w:type="dxa"/>
              <w:right w:w="100" w:type="dxa"/>
            </w:tcMar>
          </w:tcPr>
          <w:p w14:paraId="75A4B312" w14:textId="77777777" w:rsidR="00387FEF" w:rsidRPr="00521920" w:rsidRDefault="002814B4">
            <w:pPr>
              <w:pStyle w:val="Heading4"/>
              <w:keepNext w:val="0"/>
              <w:keepLines w:val="0"/>
              <w:widowControl w:val="0"/>
              <w:spacing w:before="0" w:after="120" w:line="288" w:lineRule="auto"/>
              <w:rPr>
                <w:rFonts w:eastAsia="Calibri"/>
                <w:b/>
                <w:color w:val="000000"/>
                <w:sz w:val="21"/>
                <w:szCs w:val="22"/>
              </w:rPr>
            </w:pPr>
            <w:bookmarkStart w:id="0" w:name="_vtr7xzbc3sb9" w:colFirst="0" w:colLast="0"/>
            <w:bookmarkEnd w:id="0"/>
            <w:r w:rsidRPr="00521920">
              <w:rPr>
                <w:rFonts w:eastAsia="Calibri"/>
                <w:b/>
                <w:color w:val="000000"/>
                <w:sz w:val="21"/>
                <w:szCs w:val="22"/>
              </w:rPr>
              <w:t>Processing</w:t>
            </w:r>
          </w:p>
          <w:p w14:paraId="4A76A98E" w14:textId="77777777" w:rsidR="00387FEF" w:rsidRPr="00521920" w:rsidRDefault="00387FEF">
            <w:pPr>
              <w:spacing w:line="240" w:lineRule="auto"/>
              <w:rPr>
                <w:b/>
                <w:sz w:val="21"/>
              </w:rPr>
            </w:pPr>
          </w:p>
          <w:p w14:paraId="45539BB4" w14:textId="77777777" w:rsidR="00387FEF" w:rsidRPr="00521920" w:rsidRDefault="00387FEF">
            <w:pPr>
              <w:spacing w:line="240" w:lineRule="auto"/>
              <w:rPr>
                <w:b/>
                <w:sz w:val="21"/>
              </w:rPr>
            </w:pPr>
          </w:p>
        </w:tc>
        <w:tc>
          <w:tcPr>
            <w:tcW w:w="3420" w:type="dxa"/>
            <w:shd w:val="clear" w:color="auto" w:fill="auto"/>
            <w:tcMar>
              <w:top w:w="100" w:type="dxa"/>
              <w:left w:w="100" w:type="dxa"/>
              <w:bottom w:w="100" w:type="dxa"/>
              <w:right w:w="100" w:type="dxa"/>
            </w:tcMar>
          </w:tcPr>
          <w:p w14:paraId="3389308B" w14:textId="77777777" w:rsidR="00387FEF" w:rsidRPr="001B3735" w:rsidRDefault="002814B4">
            <w:pPr>
              <w:widowControl w:val="0"/>
              <w:spacing w:line="240" w:lineRule="auto"/>
              <w:rPr>
                <w:rFonts w:eastAsia="Calibri"/>
                <w:sz w:val="21"/>
              </w:rPr>
            </w:pPr>
            <w:r w:rsidRPr="001B3735">
              <w:rPr>
                <w:rFonts w:eastAsia="Calibri"/>
                <w:sz w:val="21"/>
              </w:rPr>
              <w:t>The essential skill in active listening involves processing what the speaker is saying. The goal is to listen to understand.</w:t>
            </w:r>
          </w:p>
        </w:tc>
        <w:tc>
          <w:tcPr>
            <w:tcW w:w="3970" w:type="dxa"/>
            <w:shd w:val="clear" w:color="auto" w:fill="auto"/>
            <w:tcMar>
              <w:top w:w="100" w:type="dxa"/>
              <w:left w:w="100" w:type="dxa"/>
              <w:bottom w:w="100" w:type="dxa"/>
              <w:right w:w="100" w:type="dxa"/>
            </w:tcMar>
          </w:tcPr>
          <w:p w14:paraId="31180A68" w14:textId="77777777" w:rsidR="00387FEF" w:rsidRPr="001B3735" w:rsidRDefault="002814B4">
            <w:pPr>
              <w:widowControl w:val="0"/>
              <w:spacing w:line="240" w:lineRule="auto"/>
              <w:rPr>
                <w:sz w:val="21"/>
              </w:rPr>
            </w:pPr>
            <w:r w:rsidRPr="001B3735">
              <w:rPr>
                <w:sz w:val="21"/>
              </w:rPr>
              <w:t xml:space="preserve">Person #1 </w:t>
            </w:r>
          </w:p>
          <w:p w14:paraId="0253FD52" w14:textId="77777777" w:rsidR="00387FEF" w:rsidRPr="001B3735" w:rsidRDefault="00387FEF">
            <w:pPr>
              <w:widowControl w:val="0"/>
              <w:spacing w:line="240" w:lineRule="auto"/>
              <w:rPr>
                <w:sz w:val="21"/>
              </w:rPr>
            </w:pPr>
          </w:p>
          <w:p w14:paraId="6B29D57B" w14:textId="77777777" w:rsidR="00387FEF" w:rsidRPr="001B3735" w:rsidRDefault="00387FEF">
            <w:pPr>
              <w:widowControl w:val="0"/>
              <w:spacing w:line="240" w:lineRule="auto"/>
              <w:rPr>
                <w:sz w:val="21"/>
              </w:rPr>
            </w:pPr>
          </w:p>
          <w:p w14:paraId="3EEFAD59" w14:textId="77777777" w:rsidR="00387FEF" w:rsidRPr="001B3735" w:rsidRDefault="00387FEF">
            <w:pPr>
              <w:widowControl w:val="0"/>
              <w:spacing w:line="240" w:lineRule="auto"/>
              <w:rPr>
                <w:sz w:val="21"/>
              </w:rPr>
            </w:pPr>
          </w:p>
          <w:p w14:paraId="449F05AD" w14:textId="77777777" w:rsidR="00387FEF" w:rsidRPr="001B3735" w:rsidRDefault="002814B4">
            <w:pPr>
              <w:widowControl w:val="0"/>
              <w:spacing w:line="240" w:lineRule="auto"/>
              <w:rPr>
                <w:sz w:val="21"/>
              </w:rPr>
            </w:pPr>
            <w:r w:rsidRPr="001B3735">
              <w:rPr>
                <w:sz w:val="21"/>
              </w:rPr>
              <w:t>Person #2</w:t>
            </w:r>
          </w:p>
          <w:p w14:paraId="23A99BE2" w14:textId="77777777" w:rsidR="00387FEF" w:rsidRPr="001B3735" w:rsidRDefault="00387FEF">
            <w:pPr>
              <w:widowControl w:val="0"/>
              <w:spacing w:line="240" w:lineRule="auto"/>
              <w:rPr>
                <w:sz w:val="21"/>
              </w:rPr>
            </w:pPr>
          </w:p>
          <w:p w14:paraId="3CCE055E" w14:textId="77777777" w:rsidR="00387FEF" w:rsidRPr="001B3735" w:rsidRDefault="00387FEF">
            <w:pPr>
              <w:widowControl w:val="0"/>
              <w:spacing w:line="240" w:lineRule="auto"/>
              <w:rPr>
                <w:sz w:val="21"/>
              </w:rPr>
            </w:pPr>
          </w:p>
        </w:tc>
      </w:tr>
      <w:tr w:rsidR="00387FEF" w14:paraId="0C9C998F" w14:textId="77777777" w:rsidTr="0098492D">
        <w:trPr>
          <w:trHeight w:val="2074"/>
        </w:trPr>
        <w:tc>
          <w:tcPr>
            <w:tcW w:w="1970" w:type="dxa"/>
            <w:shd w:val="clear" w:color="auto" w:fill="DBE5F1" w:themeFill="accent1" w:themeFillTint="33"/>
            <w:tcMar>
              <w:top w:w="100" w:type="dxa"/>
              <w:left w:w="100" w:type="dxa"/>
              <w:bottom w:w="100" w:type="dxa"/>
              <w:right w:w="100" w:type="dxa"/>
            </w:tcMar>
          </w:tcPr>
          <w:p w14:paraId="05C03D65" w14:textId="77777777" w:rsidR="00387FEF" w:rsidRPr="00521920" w:rsidRDefault="002814B4">
            <w:pPr>
              <w:widowControl w:val="0"/>
              <w:spacing w:line="240" w:lineRule="auto"/>
              <w:rPr>
                <w:rFonts w:eastAsia="Calibri"/>
                <w:b/>
                <w:sz w:val="21"/>
              </w:rPr>
            </w:pPr>
            <w:r w:rsidRPr="00521920">
              <w:rPr>
                <w:rFonts w:eastAsia="Calibri"/>
                <w:b/>
                <w:sz w:val="21"/>
              </w:rPr>
              <w:t>Eye Contact</w:t>
            </w:r>
          </w:p>
        </w:tc>
        <w:tc>
          <w:tcPr>
            <w:tcW w:w="3420" w:type="dxa"/>
            <w:shd w:val="clear" w:color="auto" w:fill="auto"/>
            <w:tcMar>
              <w:top w:w="100" w:type="dxa"/>
              <w:left w:w="100" w:type="dxa"/>
              <w:bottom w:w="100" w:type="dxa"/>
              <w:right w:w="100" w:type="dxa"/>
            </w:tcMar>
          </w:tcPr>
          <w:p w14:paraId="3B00120D" w14:textId="77777777" w:rsidR="00387FEF" w:rsidRPr="001B3735" w:rsidRDefault="002814B4">
            <w:pPr>
              <w:widowControl w:val="0"/>
              <w:spacing w:line="240" w:lineRule="auto"/>
              <w:rPr>
                <w:rFonts w:eastAsia="Calibri"/>
                <w:sz w:val="21"/>
              </w:rPr>
            </w:pPr>
            <w:r w:rsidRPr="001B3735">
              <w:rPr>
                <w:rFonts w:eastAsia="Calibri"/>
                <w:sz w:val="21"/>
              </w:rPr>
              <w:t>Making periodic eye contact with the speaker shows them that you are paying attention. However, the appropriate frequency and length of sustained eye contact can vary from culture to culture, so be mindful of your speaker’s responsiveness to eye contact and any cultural differences.</w:t>
            </w:r>
          </w:p>
        </w:tc>
        <w:tc>
          <w:tcPr>
            <w:tcW w:w="3970" w:type="dxa"/>
            <w:shd w:val="clear" w:color="auto" w:fill="auto"/>
            <w:tcMar>
              <w:top w:w="100" w:type="dxa"/>
              <w:left w:w="100" w:type="dxa"/>
              <w:bottom w:w="100" w:type="dxa"/>
              <w:right w:w="100" w:type="dxa"/>
            </w:tcMar>
          </w:tcPr>
          <w:p w14:paraId="0CC145B5" w14:textId="77777777" w:rsidR="00387FEF" w:rsidRPr="001B3735" w:rsidRDefault="002814B4">
            <w:pPr>
              <w:widowControl w:val="0"/>
              <w:spacing w:line="240" w:lineRule="auto"/>
              <w:rPr>
                <w:sz w:val="21"/>
              </w:rPr>
            </w:pPr>
            <w:r w:rsidRPr="001B3735">
              <w:rPr>
                <w:sz w:val="21"/>
              </w:rPr>
              <w:t xml:space="preserve">Person #1 </w:t>
            </w:r>
          </w:p>
          <w:p w14:paraId="6D9BE115" w14:textId="77777777" w:rsidR="00387FEF" w:rsidRPr="001B3735" w:rsidRDefault="00387FEF">
            <w:pPr>
              <w:widowControl w:val="0"/>
              <w:spacing w:line="240" w:lineRule="auto"/>
              <w:rPr>
                <w:sz w:val="21"/>
              </w:rPr>
            </w:pPr>
          </w:p>
          <w:p w14:paraId="1016C28A" w14:textId="77777777" w:rsidR="00387FEF" w:rsidRPr="001B3735" w:rsidRDefault="00387FEF">
            <w:pPr>
              <w:widowControl w:val="0"/>
              <w:spacing w:line="240" w:lineRule="auto"/>
              <w:rPr>
                <w:sz w:val="21"/>
              </w:rPr>
            </w:pPr>
          </w:p>
          <w:p w14:paraId="5431EECA" w14:textId="77777777" w:rsidR="00387FEF" w:rsidRPr="001B3735" w:rsidRDefault="00387FEF">
            <w:pPr>
              <w:widowControl w:val="0"/>
              <w:spacing w:line="240" w:lineRule="auto"/>
              <w:rPr>
                <w:sz w:val="21"/>
              </w:rPr>
            </w:pPr>
          </w:p>
          <w:p w14:paraId="6BEA0A5E" w14:textId="77777777" w:rsidR="00387FEF" w:rsidRPr="001B3735" w:rsidRDefault="002814B4">
            <w:pPr>
              <w:widowControl w:val="0"/>
              <w:spacing w:line="240" w:lineRule="auto"/>
              <w:rPr>
                <w:sz w:val="21"/>
              </w:rPr>
            </w:pPr>
            <w:r w:rsidRPr="001B3735">
              <w:rPr>
                <w:sz w:val="21"/>
              </w:rPr>
              <w:t>Person #2</w:t>
            </w:r>
          </w:p>
        </w:tc>
      </w:tr>
      <w:tr w:rsidR="00387FEF" w14:paraId="050C51BE" w14:textId="77777777" w:rsidTr="0098492D">
        <w:trPr>
          <w:trHeight w:val="2074"/>
        </w:trPr>
        <w:tc>
          <w:tcPr>
            <w:tcW w:w="1970" w:type="dxa"/>
            <w:shd w:val="clear" w:color="auto" w:fill="DBE5F1" w:themeFill="accent1" w:themeFillTint="33"/>
            <w:tcMar>
              <w:top w:w="100" w:type="dxa"/>
              <w:left w:w="100" w:type="dxa"/>
              <w:bottom w:w="100" w:type="dxa"/>
              <w:right w:w="100" w:type="dxa"/>
            </w:tcMar>
          </w:tcPr>
          <w:p w14:paraId="6EBBBB84" w14:textId="77777777" w:rsidR="00387FEF" w:rsidRPr="00521920" w:rsidRDefault="002814B4">
            <w:pPr>
              <w:widowControl w:val="0"/>
              <w:spacing w:line="240" w:lineRule="auto"/>
              <w:rPr>
                <w:rFonts w:eastAsia="Calibri"/>
                <w:b/>
                <w:sz w:val="21"/>
              </w:rPr>
            </w:pPr>
            <w:r w:rsidRPr="00521920">
              <w:rPr>
                <w:rFonts w:eastAsia="Calibri"/>
                <w:b/>
                <w:sz w:val="21"/>
              </w:rPr>
              <w:t>Body Language</w:t>
            </w:r>
          </w:p>
        </w:tc>
        <w:tc>
          <w:tcPr>
            <w:tcW w:w="3420" w:type="dxa"/>
            <w:shd w:val="clear" w:color="auto" w:fill="auto"/>
            <w:tcMar>
              <w:top w:w="100" w:type="dxa"/>
              <w:left w:w="100" w:type="dxa"/>
              <w:bottom w:w="100" w:type="dxa"/>
              <w:right w:w="100" w:type="dxa"/>
            </w:tcMar>
          </w:tcPr>
          <w:p w14:paraId="3315BC7A" w14:textId="77777777" w:rsidR="00387FEF" w:rsidRPr="001B3735" w:rsidRDefault="002814B4">
            <w:pPr>
              <w:widowControl w:val="0"/>
              <w:spacing w:line="240" w:lineRule="auto"/>
              <w:rPr>
                <w:rFonts w:eastAsia="Calibri"/>
                <w:sz w:val="21"/>
              </w:rPr>
            </w:pPr>
            <w:r w:rsidRPr="001B3735">
              <w:rPr>
                <w:rFonts w:eastAsia="Calibri"/>
                <w:sz w:val="21"/>
              </w:rPr>
              <w:t>Your body language can set the tone for an interaction before any words are spoken.</w:t>
            </w:r>
          </w:p>
        </w:tc>
        <w:tc>
          <w:tcPr>
            <w:tcW w:w="3970" w:type="dxa"/>
            <w:shd w:val="clear" w:color="auto" w:fill="auto"/>
            <w:tcMar>
              <w:top w:w="100" w:type="dxa"/>
              <w:left w:w="100" w:type="dxa"/>
              <w:bottom w:w="100" w:type="dxa"/>
              <w:right w:w="100" w:type="dxa"/>
            </w:tcMar>
          </w:tcPr>
          <w:p w14:paraId="63EC622B" w14:textId="77777777" w:rsidR="00387FEF" w:rsidRPr="001B3735" w:rsidRDefault="002814B4">
            <w:pPr>
              <w:widowControl w:val="0"/>
              <w:spacing w:line="240" w:lineRule="auto"/>
              <w:rPr>
                <w:sz w:val="21"/>
              </w:rPr>
            </w:pPr>
            <w:r w:rsidRPr="001B3735">
              <w:rPr>
                <w:sz w:val="21"/>
              </w:rPr>
              <w:t xml:space="preserve">Person #1 </w:t>
            </w:r>
          </w:p>
          <w:p w14:paraId="7E7F0141" w14:textId="77777777" w:rsidR="00387FEF" w:rsidRPr="001B3735" w:rsidRDefault="00387FEF">
            <w:pPr>
              <w:widowControl w:val="0"/>
              <w:spacing w:line="240" w:lineRule="auto"/>
              <w:rPr>
                <w:sz w:val="21"/>
              </w:rPr>
            </w:pPr>
          </w:p>
          <w:p w14:paraId="6960218F" w14:textId="77777777" w:rsidR="00387FEF" w:rsidRPr="001B3735" w:rsidRDefault="00387FEF">
            <w:pPr>
              <w:widowControl w:val="0"/>
              <w:spacing w:line="240" w:lineRule="auto"/>
              <w:rPr>
                <w:sz w:val="21"/>
              </w:rPr>
            </w:pPr>
          </w:p>
          <w:p w14:paraId="27F44A09" w14:textId="77777777" w:rsidR="00387FEF" w:rsidRPr="001B3735" w:rsidRDefault="00387FEF">
            <w:pPr>
              <w:widowControl w:val="0"/>
              <w:spacing w:line="240" w:lineRule="auto"/>
              <w:rPr>
                <w:sz w:val="21"/>
              </w:rPr>
            </w:pPr>
          </w:p>
          <w:p w14:paraId="775EA5D2" w14:textId="77777777" w:rsidR="00387FEF" w:rsidRPr="001B3735" w:rsidRDefault="002814B4">
            <w:pPr>
              <w:widowControl w:val="0"/>
              <w:spacing w:line="240" w:lineRule="auto"/>
              <w:rPr>
                <w:sz w:val="21"/>
              </w:rPr>
            </w:pPr>
            <w:r w:rsidRPr="001B3735">
              <w:rPr>
                <w:sz w:val="21"/>
              </w:rPr>
              <w:t>Person #2</w:t>
            </w:r>
          </w:p>
        </w:tc>
      </w:tr>
      <w:tr w:rsidR="00387FEF" w14:paraId="02484018" w14:textId="77777777" w:rsidTr="0098492D">
        <w:trPr>
          <w:trHeight w:val="2074"/>
        </w:trPr>
        <w:tc>
          <w:tcPr>
            <w:tcW w:w="1970" w:type="dxa"/>
            <w:shd w:val="clear" w:color="auto" w:fill="DBE5F1" w:themeFill="accent1" w:themeFillTint="33"/>
            <w:tcMar>
              <w:top w:w="100" w:type="dxa"/>
              <w:left w:w="100" w:type="dxa"/>
              <w:bottom w:w="100" w:type="dxa"/>
              <w:right w:w="100" w:type="dxa"/>
            </w:tcMar>
          </w:tcPr>
          <w:p w14:paraId="44A8A197" w14:textId="77777777" w:rsidR="00387FEF" w:rsidRPr="00521920" w:rsidRDefault="002814B4">
            <w:pPr>
              <w:pStyle w:val="Heading4"/>
              <w:keepNext w:val="0"/>
              <w:keepLines w:val="0"/>
              <w:widowControl w:val="0"/>
              <w:spacing w:before="0" w:after="120" w:line="288" w:lineRule="auto"/>
              <w:rPr>
                <w:rFonts w:eastAsia="Calibri"/>
                <w:b/>
                <w:color w:val="444444"/>
                <w:sz w:val="21"/>
                <w:szCs w:val="22"/>
              </w:rPr>
            </w:pPr>
            <w:bookmarkStart w:id="1" w:name="_eumbcahbdn22" w:colFirst="0" w:colLast="0"/>
            <w:bookmarkEnd w:id="1"/>
            <w:r w:rsidRPr="00521920">
              <w:rPr>
                <w:rFonts w:eastAsia="Calibri"/>
                <w:b/>
                <w:color w:val="444444"/>
                <w:sz w:val="21"/>
                <w:szCs w:val="22"/>
              </w:rPr>
              <w:t>Tone of Voice</w:t>
            </w:r>
          </w:p>
        </w:tc>
        <w:tc>
          <w:tcPr>
            <w:tcW w:w="3420" w:type="dxa"/>
            <w:shd w:val="clear" w:color="auto" w:fill="auto"/>
            <w:tcMar>
              <w:top w:w="100" w:type="dxa"/>
              <w:left w:w="100" w:type="dxa"/>
              <w:bottom w:w="100" w:type="dxa"/>
              <w:right w:w="100" w:type="dxa"/>
            </w:tcMar>
          </w:tcPr>
          <w:p w14:paraId="144C0735" w14:textId="77777777" w:rsidR="00387FEF" w:rsidRPr="001B3735" w:rsidRDefault="002814B4">
            <w:pPr>
              <w:widowControl w:val="0"/>
              <w:spacing w:line="240" w:lineRule="auto"/>
              <w:rPr>
                <w:rFonts w:eastAsia="Calibri"/>
                <w:sz w:val="21"/>
              </w:rPr>
            </w:pPr>
            <w:r w:rsidRPr="001B3735">
              <w:rPr>
                <w:rFonts w:eastAsia="Calibri"/>
                <w:sz w:val="21"/>
              </w:rPr>
              <w:t>Your tone of voice can convey a lot about your mood and responsiveness to the speaker</w:t>
            </w:r>
          </w:p>
        </w:tc>
        <w:tc>
          <w:tcPr>
            <w:tcW w:w="3970" w:type="dxa"/>
            <w:shd w:val="clear" w:color="auto" w:fill="auto"/>
            <w:tcMar>
              <w:top w:w="100" w:type="dxa"/>
              <w:left w:w="100" w:type="dxa"/>
              <w:bottom w:w="100" w:type="dxa"/>
              <w:right w:w="100" w:type="dxa"/>
            </w:tcMar>
          </w:tcPr>
          <w:p w14:paraId="43BD3E91" w14:textId="77777777" w:rsidR="00387FEF" w:rsidRPr="001B3735" w:rsidRDefault="002814B4">
            <w:pPr>
              <w:widowControl w:val="0"/>
              <w:spacing w:line="240" w:lineRule="auto"/>
              <w:rPr>
                <w:sz w:val="21"/>
              </w:rPr>
            </w:pPr>
            <w:r w:rsidRPr="001B3735">
              <w:rPr>
                <w:sz w:val="21"/>
              </w:rPr>
              <w:t xml:space="preserve">Person #1 </w:t>
            </w:r>
          </w:p>
          <w:p w14:paraId="4E161100" w14:textId="77777777" w:rsidR="00387FEF" w:rsidRPr="001B3735" w:rsidRDefault="00387FEF">
            <w:pPr>
              <w:widowControl w:val="0"/>
              <w:spacing w:line="240" w:lineRule="auto"/>
              <w:rPr>
                <w:sz w:val="21"/>
              </w:rPr>
            </w:pPr>
          </w:p>
          <w:p w14:paraId="3F96FC0D" w14:textId="77777777" w:rsidR="00387FEF" w:rsidRPr="001B3735" w:rsidRDefault="00387FEF">
            <w:pPr>
              <w:widowControl w:val="0"/>
              <w:spacing w:line="240" w:lineRule="auto"/>
              <w:rPr>
                <w:sz w:val="21"/>
              </w:rPr>
            </w:pPr>
          </w:p>
          <w:p w14:paraId="1E504A67" w14:textId="77777777" w:rsidR="00387FEF" w:rsidRPr="001B3735" w:rsidRDefault="00387FEF">
            <w:pPr>
              <w:widowControl w:val="0"/>
              <w:spacing w:line="240" w:lineRule="auto"/>
              <w:rPr>
                <w:sz w:val="21"/>
              </w:rPr>
            </w:pPr>
          </w:p>
          <w:p w14:paraId="6DC03899" w14:textId="77777777" w:rsidR="00387FEF" w:rsidRPr="001B3735" w:rsidRDefault="002814B4">
            <w:pPr>
              <w:widowControl w:val="0"/>
              <w:spacing w:line="240" w:lineRule="auto"/>
              <w:rPr>
                <w:sz w:val="21"/>
              </w:rPr>
            </w:pPr>
            <w:r w:rsidRPr="001B3735">
              <w:rPr>
                <w:sz w:val="21"/>
              </w:rPr>
              <w:t>Person #2</w:t>
            </w:r>
          </w:p>
        </w:tc>
      </w:tr>
      <w:tr w:rsidR="00387FEF" w14:paraId="593960E7" w14:textId="77777777" w:rsidTr="0098492D">
        <w:trPr>
          <w:trHeight w:val="2074"/>
        </w:trPr>
        <w:tc>
          <w:tcPr>
            <w:tcW w:w="1970" w:type="dxa"/>
            <w:shd w:val="clear" w:color="auto" w:fill="DBE5F1" w:themeFill="accent1" w:themeFillTint="33"/>
            <w:tcMar>
              <w:top w:w="100" w:type="dxa"/>
              <w:left w:w="100" w:type="dxa"/>
              <w:bottom w:w="100" w:type="dxa"/>
              <w:right w:w="100" w:type="dxa"/>
            </w:tcMar>
          </w:tcPr>
          <w:p w14:paraId="28CF8B99" w14:textId="77777777" w:rsidR="00387FEF" w:rsidRPr="00521920" w:rsidRDefault="002814B4">
            <w:pPr>
              <w:widowControl w:val="0"/>
              <w:spacing w:line="240" w:lineRule="auto"/>
              <w:rPr>
                <w:rFonts w:eastAsia="Calibri"/>
                <w:b/>
                <w:sz w:val="21"/>
              </w:rPr>
            </w:pPr>
            <w:r w:rsidRPr="00521920">
              <w:rPr>
                <w:rFonts w:eastAsia="Calibri"/>
                <w:b/>
                <w:sz w:val="21"/>
              </w:rPr>
              <w:t>Reflecting</w:t>
            </w:r>
          </w:p>
        </w:tc>
        <w:tc>
          <w:tcPr>
            <w:tcW w:w="3420" w:type="dxa"/>
            <w:shd w:val="clear" w:color="auto" w:fill="auto"/>
            <w:tcMar>
              <w:top w:w="100" w:type="dxa"/>
              <w:left w:w="100" w:type="dxa"/>
              <w:bottom w:w="100" w:type="dxa"/>
              <w:right w:w="100" w:type="dxa"/>
            </w:tcMar>
          </w:tcPr>
          <w:p w14:paraId="3D2B2CE0" w14:textId="77777777" w:rsidR="00387FEF" w:rsidRPr="001B3735" w:rsidRDefault="002814B4">
            <w:pPr>
              <w:widowControl w:val="0"/>
              <w:spacing w:line="240" w:lineRule="auto"/>
              <w:rPr>
                <w:rFonts w:eastAsia="Calibri"/>
                <w:sz w:val="21"/>
              </w:rPr>
            </w:pPr>
            <w:r w:rsidRPr="001B3735">
              <w:rPr>
                <w:rFonts w:eastAsia="Calibri"/>
                <w:sz w:val="21"/>
              </w:rPr>
              <w:t xml:space="preserve">An </w:t>
            </w:r>
            <w:bookmarkStart w:id="2" w:name="_GoBack"/>
            <w:bookmarkEnd w:id="2"/>
            <w:r w:rsidRPr="001B3735">
              <w:rPr>
                <w:rFonts w:eastAsia="Calibri"/>
                <w:sz w:val="21"/>
              </w:rPr>
              <w:t>important part of active listening involves reflecting back what the speaker has said in an attempt to get to the heart of their message.</w:t>
            </w:r>
          </w:p>
        </w:tc>
        <w:tc>
          <w:tcPr>
            <w:tcW w:w="3970" w:type="dxa"/>
            <w:shd w:val="clear" w:color="auto" w:fill="auto"/>
            <w:tcMar>
              <w:top w:w="100" w:type="dxa"/>
              <w:left w:w="100" w:type="dxa"/>
              <w:bottom w:w="100" w:type="dxa"/>
              <w:right w:w="100" w:type="dxa"/>
            </w:tcMar>
          </w:tcPr>
          <w:p w14:paraId="3C655203" w14:textId="77777777" w:rsidR="00387FEF" w:rsidRPr="001B3735" w:rsidRDefault="002814B4">
            <w:pPr>
              <w:widowControl w:val="0"/>
              <w:spacing w:line="240" w:lineRule="auto"/>
              <w:rPr>
                <w:sz w:val="21"/>
              </w:rPr>
            </w:pPr>
            <w:r w:rsidRPr="001B3735">
              <w:rPr>
                <w:sz w:val="21"/>
              </w:rPr>
              <w:t xml:space="preserve">Person #1 </w:t>
            </w:r>
          </w:p>
          <w:p w14:paraId="1607FF41" w14:textId="77777777" w:rsidR="00387FEF" w:rsidRPr="001B3735" w:rsidRDefault="00387FEF">
            <w:pPr>
              <w:widowControl w:val="0"/>
              <w:spacing w:line="240" w:lineRule="auto"/>
              <w:rPr>
                <w:sz w:val="21"/>
              </w:rPr>
            </w:pPr>
          </w:p>
          <w:p w14:paraId="4BD82300" w14:textId="77777777" w:rsidR="00387FEF" w:rsidRPr="001B3735" w:rsidRDefault="00387FEF">
            <w:pPr>
              <w:widowControl w:val="0"/>
              <w:spacing w:line="240" w:lineRule="auto"/>
              <w:rPr>
                <w:sz w:val="21"/>
              </w:rPr>
            </w:pPr>
          </w:p>
          <w:p w14:paraId="3DC38E4B" w14:textId="77777777" w:rsidR="00387FEF" w:rsidRPr="001B3735" w:rsidRDefault="00387FEF">
            <w:pPr>
              <w:widowControl w:val="0"/>
              <w:spacing w:line="240" w:lineRule="auto"/>
              <w:rPr>
                <w:sz w:val="21"/>
              </w:rPr>
            </w:pPr>
          </w:p>
          <w:p w14:paraId="545EF066" w14:textId="77777777" w:rsidR="00387FEF" w:rsidRPr="001B3735" w:rsidRDefault="002814B4">
            <w:pPr>
              <w:widowControl w:val="0"/>
              <w:spacing w:line="240" w:lineRule="auto"/>
              <w:rPr>
                <w:sz w:val="21"/>
              </w:rPr>
            </w:pPr>
            <w:r w:rsidRPr="001B3735">
              <w:rPr>
                <w:sz w:val="21"/>
              </w:rPr>
              <w:t>Person #2</w:t>
            </w:r>
          </w:p>
        </w:tc>
      </w:tr>
    </w:tbl>
    <w:p w14:paraId="15540D3B" w14:textId="77777777" w:rsidR="00387FEF" w:rsidRDefault="00387FEF"/>
    <w:sectPr w:rsidR="00387FE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4FD1" w14:textId="77777777" w:rsidR="004A4A27" w:rsidRDefault="004A4A27" w:rsidP="00B65B4E">
      <w:pPr>
        <w:spacing w:line="240" w:lineRule="auto"/>
      </w:pPr>
      <w:r>
        <w:separator/>
      </w:r>
    </w:p>
  </w:endnote>
  <w:endnote w:type="continuationSeparator" w:id="0">
    <w:p w14:paraId="4D3FE030" w14:textId="77777777" w:rsidR="004A4A27" w:rsidRDefault="004A4A27" w:rsidP="00B65B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49BE" w14:textId="77777777" w:rsidR="00B65B4E" w:rsidRDefault="00B65B4E" w:rsidP="00B65B4E">
    <w:pPr>
      <w:jc w:val="center"/>
      <w:rPr>
        <w:color w:val="666666"/>
        <w:sz w:val="18"/>
        <w:szCs w:val="18"/>
      </w:rPr>
    </w:pPr>
    <w:r>
      <w:rPr>
        <w:noProof/>
        <w:color w:val="666666"/>
        <w:sz w:val="18"/>
        <w:szCs w:val="18"/>
      </w:rPr>
      <w:drawing>
        <wp:inline distT="114300" distB="114300" distL="114300" distR="114300" wp14:anchorId="222FA354" wp14:editId="189999F2">
          <wp:extent cx="1243013" cy="415166"/>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43013" cy="415166"/>
                  </a:xfrm>
                  <a:prstGeom prst="rect">
                    <a:avLst/>
                  </a:prstGeom>
                  <a:ln/>
                </pic:spPr>
              </pic:pic>
            </a:graphicData>
          </a:graphic>
        </wp:inline>
      </w:drawing>
    </w:r>
  </w:p>
  <w:p w14:paraId="187BFD82" w14:textId="41918415" w:rsidR="00B65B4E" w:rsidRPr="00B65B4E" w:rsidRDefault="00B65B4E" w:rsidP="00B65B4E">
    <w:pPr>
      <w:jc w:val="center"/>
      <w:rPr>
        <w:color w:val="666666"/>
        <w:sz w:val="18"/>
        <w:szCs w:val="18"/>
      </w:rPr>
    </w:pPr>
    <w:r>
      <w:rPr>
        <w:color w:val="666666"/>
        <w:sz w:val="18"/>
        <w:szCs w:val="18"/>
      </w:rPr>
      <w:t xml:space="preserve">©2020, Luma.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0963" w14:textId="77777777" w:rsidR="004A4A27" w:rsidRDefault="004A4A27" w:rsidP="00B65B4E">
      <w:pPr>
        <w:spacing w:line="240" w:lineRule="auto"/>
      </w:pPr>
      <w:r>
        <w:separator/>
      </w:r>
    </w:p>
  </w:footnote>
  <w:footnote w:type="continuationSeparator" w:id="0">
    <w:p w14:paraId="3A5BE798" w14:textId="77777777" w:rsidR="004A4A27" w:rsidRDefault="004A4A27" w:rsidP="00B65B4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FEF"/>
    <w:rsid w:val="001B3735"/>
    <w:rsid w:val="00262232"/>
    <w:rsid w:val="002814B4"/>
    <w:rsid w:val="002F6137"/>
    <w:rsid w:val="00387FEF"/>
    <w:rsid w:val="00490FEC"/>
    <w:rsid w:val="004A4A27"/>
    <w:rsid w:val="00521920"/>
    <w:rsid w:val="005D1572"/>
    <w:rsid w:val="006B5839"/>
    <w:rsid w:val="0098492D"/>
    <w:rsid w:val="00B65B4E"/>
    <w:rsid w:val="00CB483D"/>
    <w:rsid w:val="00DA761D"/>
    <w:rsid w:val="00ED0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870A9"/>
  <w15:docId w15:val="{08B2213B-C67A-364A-B1D2-6F580636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65B4E"/>
    <w:pPr>
      <w:tabs>
        <w:tab w:val="center" w:pos="4680"/>
        <w:tab w:val="right" w:pos="9360"/>
      </w:tabs>
      <w:spacing w:line="240" w:lineRule="auto"/>
    </w:pPr>
  </w:style>
  <w:style w:type="character" w:customStyle="1" w:styleId="HeaderChar">
    <w:name w:val="Header Char"/>
    <w:basedOn w:val="DefaultParagraphFont"/>
    <w:link w:val="Header"/>
    <w:uiPriority w:val="99"/>
    <w:rsid w:val="00B65B4E"/>
  </w:style>
  <w:style w:type="paragraph" w:styleId="Footer">
    <w:name w:val="footer"/>
    <w:basedOn w:val="Normal"/>
    <w:link w:val="FooterChar"/>
    <w:uiPriority w:val="99"/>
    <w:unhideWhenUsed/>
    <w:rsid w:val="00B65B4E"/>
    <w:pPr>
      <w:tabs>
        <w:tab w:val="center" w:pos="4680"/>
        <w:tab w:val="right" w:pos="9360"/>
      </w:tabs>
      <w:spacing w:line="240" w:lineRule="auto"/>
    </w:pPr>
  </w:style>
  <w:style w:type="character" w:customStyle="1" w:styleId="FooterChar">
    <w:name w:val="Footer Char"/>
    <w:basedOn w:val="DefaultParagraphFont"/>
    <w:link w:val="Footer"/>
    <w:uiPriority w:val="99"/>
    <w:rsid w:val="00B65B4E"/>
  </w:style>
  <w:style w:type="paragraph" w:styleId="BalloonText">
    <w:name w:val="Balloon Text"/>
    <w:basedOn w:val="Normal"/>
    <w:link w:val="BalloonTextChar"/>
    <w:uiPriority w:val="99"/>
    <w:semiHidden/>
    <w:unhideWhenUsed/>
    <w:rsid w:val="00B65B4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5B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Nordquest</cp:lastModifiedBy>
  <cp:revision>13</cp:revision>
  <dcterms:created xsi:type="dcterms:W3CDTF">2020-05-11T22:57:00Z</dcterms:created>
  <dcterms:modified xsi:type="dcterms:W3CDTF">2020-05-12T16:03:00Z</dcterms:modified>
</cp:coreProperties>
</file>